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E6E5F" w14:textId="2CDA32DB" w:rsidR="00BB4F7C" w:rsidRDefault="00BB4F7C">
      <w:r>
        <w:t xml:space="preserve">Příloha k bodu 3) obsahuje </w:t>
      </w:r>
      <w:r>
        <w:t>návrh těchto změn</w:t>
      </w:r>
      <w:r>
        <w:t xml:space="preserve"> </w:t>
      </w:r>
      <w:proofErr w:type="gramStart"/>
      <w:r>
        <w:t xml:space="preserve">– </w:t>
      </w:r>
      <w:r w:rsidR="002D11DE">
        <w:t xml:space="preserve"> </w:t>
      </w:r>
      <w:r>
        <w:t>vypuštění</w:t>
      </w:r>
      <w:proofErr w:type="gramEnd"/>
      <w:r>
        <w:t xml:space="preserve">  vět červeně označený</w:t>
      </w:r>
      <w:r w:rsidR="002D11DE">
        <w:t xml:space="preserve">ch v </w:t>
      </w:r>
      <w:r>
        <w:t xml:space="preserve"> text</w:t>
      </w:r>
      <w:r w:rsidR="002D11DE">
        <w:t>u</w:t>
      </w:r>
      <w:r>
        <w:t xml:space="preserve"> </w:t>
      </w:r>
    </w:p>
    <w:p w14:paraId="3443BBF7" w14:textId="54A1A487" w:rsidR="00BB4F7C" w:rsidRPr="00BB4F7C" w:rsidRDefault="00BB4F7C">
      <w:pPr>
        <w:rPr>
          <w:b/>
          <w:bCs/>
        </w:rPr>
      </w:pPr>
      <w:r w:rsidRPr="00BB4F7C">
        <w:rPr>
          <w:b/>
          <w:bCs/>
        </w:rPr>
        <w:t>Stanovy BD</w:t>
      </w:r>
    </w:p>
    <w:p w14:paraId="087B0EC4" w14:textId="77777777" w:rsidR="00BB4F7C" w:rsidRPr="00BB4F7C" w:rsidRDefault="00BB4F7C" w:rsidP="00BB4F7C">
      <w:pPr>
        <w:rPr>
          <w:b/>
          <w:bCs/>
        </w:rPr>
      </w:pPr>
      <w:r w:rsidRPr="00BB4F7C">
        <w:rPr>
          <w:b/>
          <w:bCs/>
        </w:rPr>
        <w:t>Článek 4</w:t>
      </w:r>
    </w:p>
    <w:p w14:paraId="73F21E43" w14:textId="77777777" w:rsidR="00BB4F7C" w:rsidRPr="00BB4F7C" w:rsidRDefault="00BB4F7C" w:rsidP="00BB4F7C">
      <w:r w:rsidRPr="00BB4F7C">
        <w:t>Omezení při nakládání s majetkem</w:t>
      </w:r>
    </w:p>
    <w:p w14:paraId="2A7FDEDC" w14:textId="77777777" w:rsidR="00BB4F7C" w:rsidRPr="00BB4F7C" w:rsidRDefault="00BB4F7C" w:rsidP="00BB4F7C"/>
    <w:p w14:paraId="069574C5" w14:textId="77777777" w:rsidR="00BB4F7C" w:rsidRPr="00BB4F7C" w:rsidRDefault="00BB4F7C" w:rsidP="00BB4F7C">
      <w:r w:rsidRPr="00BB4F7C">
        <w:t>1) Bytové družstvo nesmí zastavit nebo jinak zatížit družstevní byty nebo budovu s družstevními byty nebo pozemkem jimi zastavěným a s nimi věcně související, bez předchozího souhlasu alespoň dvou třetin členů bytového družstva, kteří jsou nájemci těchto družstevních bytů. Souhlas lze udělit jedině písemnou formou s úředně ověřenými podpisy.</w:t>
      </w:r>
    </w:p>
    <w:p w14:paraId="2EAD4AB0" w14:textId="77777777" w:rsidR="00BB4F7C" w:rsidRPr="00BB4F7C" w:rsidRDefault="00BB4F7C" w:rsidP="00BB4F7C"/>
    <w:p w14:paraId="4917005A" w14:textId="77777777" w:rsidR="00BB4F7C" w:rsidRPr="00BB4F7C" w:rsidRDefault="00BB4F7C" w:rsidP="00BB4F7C">
      <w:pPr>
        <w:rPr>
          <w:b/>
          <w:bCs/>
        </w:rPr>
      </w:pPr>
      <w:r w:rsidRPr="00BB4F7C">
        <w:t xml:space="preserve">2) Ustanovení odstavce 1 se nepoužije, jestliže se jedná o převod všech družstevních bytů do vlastnictví členů bytového družstva, kteří jsou jeho nájemci. Individuální převody družstevních bytů do osobního vlastnictví jsou vyloučeny. </w:t>
      </w:r>
      <w:r w:rsidRPr="00BB4F7C">
        <w:rPr>
          <w:b/>
          <w:bCs/>
          <w:color w:val="FF0000"/>
        </w:rPr>
        <w:t>O převodu vlastnického práva družstevních bytů členům bytového družstva rozhoduje členská schůze se souhlasem nejméně dvou třetin členů bytového družstva. Při hlasování o převodu je vyloučeno zastupování člena jinou osobou.</w:t>
      </w:r>
    </w:p>
    <w:p w14:paraId="14C579E1" w14:textId="0A81B3C5" w:rsidR="00BB4F7C" w:rsidRDefault="00BB4F7C"/>
    <w:p w14:paraId="180D4BC3" w14:textId="2D088A1A" w:rsidR="00BB4F7C" w:rsidRPr="002D11DE" w:rsidRDefault="00BB4F7C">
      <w:pPr>
        <w:rPr>
          <w:b/>
          <w:bCs/>
        </w:rPr>
      </w:pPr>
      <w:r w:rsidRPr="002D11DE">
        <w:rPr>
          <w:b/>
          <w:bCs/>
        </w:rPr>
        <w:t>pokud bude tato změna stanov schválena, bude nové znění stanov v této podobě:</w:t>
      </w:r>
    </w:p>
    <w:p w14:paraId="25CA3715" w14:textId="77777777" w:rsidR="002D11DE" w:rsidRDefault="002D11DE" w:rsidP="002D11DE">
      <w:r>
        <w:t>návrh usnesení:</w:t>
      </w:r>
    </w:p>
    <w:p w14:paraId="67977A70" w14:textId="77777777" w:rsidR="00BB4F7C" w:rsidRDefault="00BB4F7C"/>
    <w:p w14:paraId="45B2F4A2" w14:textId="77777777" w:rsidR="00BB4F7C" w:rsidRPr="00BB4F7C" w:rsidRDefault="00BB4F7C" w:rsidP="00BB4F7C">
      <w:pPr>
        <w:rPr>
          <w:b/>
          <w:bCs/>
        </w:rPr>
      </w:pPr>
      <w:r w:rsidRPr="00BB4F7C">
        <w:rPr>
          <w:b/>
          <w:bCs/>
        </w:rPr>
        <w:t>Článek 4</w:t>
      </w:r>
    </w:p>
    <w:p w14:paraId="7D5FB7E0" w14:textId="77777777" w:rsidR="00BB4F7C" w:rsidRPr="00BB4F7C" w:rsidRDefault="00BB4F7C" w:rsidP="00BB4F7C">
      <w:r w:rsidRPr="00BB4F7C">
        <w:t>Omezení při nakládání s majetkem</w:t>
      </w:r>
    </w:p>
    <w:p w14:paraId="5C1E0216" w14:textId="77777777" w:rsidR="00BB4F7C" w:rsidRPr="00BB4F7C" w:rsidRDefault="00BB4F7C" w:rsidP="00BB4F7C"/>
    <w:p w14:paraId="0642ED9F" w14:textId="77777777" w:rsidR="00BB4F7C" w:rsidRPr="00BB4F7C" w:rsidRDefault="00BB4F7C" w:rsidP="00BB4F7C">
      <w:r w:rsidRPr="00BB4F7C">
        <w:t>1) Bytové družstvo nesmí zastavit nebo jinak zatížit družstevní byty nebo budovu s družstevními byty nebo pozemkem jimi zastavěným a s nimi věcně související, bez předchozího souhlasu alespoň dvou třetin členů bytového družstva, kteří jsou nájemci těchto družstevních bytů. Souhlas lze udělit jedině písemnou formou s úředně ověřenými podpisy.</w:t>
      </w:r>
    </w:p>
    <w:p w14:paraId="50A2A841" w14:textId="77777777" w:rsidR="00BB4F7C" w:rsidRPr="00BB4F7C" w:rsidRDefault="00BB4F7C" w:rsidP="00BB4F7C"/>
    <w:p w14:paraId="0F5B8967" w14:textId="0B1DA7FF" w:rsidR="00BB4F7C" w:rsidRDefault="00BB4F7C" w:rsidP="00BB4F7C">
      <w:r w:rsidRPr="00BB4F7C">
        <w:t>2) Ustanovení odstavce 1 se nepoužije, jestliže se jedná o převod všech družstevních bytů do vlastnictví členů bytového družstva, kteří jsou jeho nájemci. Individuální převody družstevních bytů do osobního vlastnictví jsou vyloučeny.</w:t>
      </w:r>
    </w:p>
    <w:sectPr w:rsidR="00BB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7C"/>
    <w:rsid w:val="002D11DE"/>
    <w:rsid w:val="00793689"/>
    <w:rsid w:val="00B47E4C"/>
    <w:rsid w:val="00B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DE32"/>
  <w15:chartTrackingRefBased/>
  <w15:docId w15:val="{9D4AF0EE-A0B0-497E-B031-8C1823C3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Mikešová</dc:creator>
  <cp:keywords/>
  <dc:description/>
  <cp:lastModifiedBy>Ilona Mikešová</cp:lastModifiedBy>
  <cp:revision>1</cp:revision>
  <dcterms:created xsi:type="dcterms:W3CDTF">2024-12-05T17:12:00Z</dcterms:created>
  <dcterms:modified xsi:type="dcterms:W3CDTF">2024-12-05T17:24:00Z</dcterms:modified>
</cp:coreProperties>
</file>